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EE683" w14:textId="77777777" w:rsidR="00255F24" w:rsidRPr="00827C27" w:rsidRDefault="00827C27">
      <w:pPr>
        <w:pStyle w:val="Textbody"/>
        <w:rPr>
          <w:b/>
          <w:bCs/>
          <w:sz w:val="16"/>
          <w:szCs w:val="16"/>
          <w:lang w:val="en-US"/>
        </w:rPr>
      </w:pPr>
      <w:r w:rsidRPr="00827C27">
        <w:rPr>
          <w:b/>
          <w:bCs/>
          <w:sz w:val="16"/>
          <w:szCs w:val="16"/>
          <w:lang w:val="en-US"/>
        </w:rPr>
        <w:t>Extremal values of geomagnetical field change rate according to Baygazan magnetic station data in Altai</w:t>
      </w:r>
    </w:p>
    <w:p w14:paraId="1F2E08E8" w14:textId="77777777" w:rsidR="00255F24" w:rsidRPr="00827C27" w:rsidRDefault="00827C27">
      <w:pPr>
        <w:pStyle w:val="Standard"/>
        <w:rPr>
          <w:lang w:val="en-US"/>
        </w:rPr>
      </w:pPr>
      <w:proofErr w:type="gramStart"/>
      <w:r w:rsidRPr="00827C27">
        <w:rPr>
          <w:rFonts w:ascii="Arial, Helvetica, sans-serif" w:hAnsi="Arial, Helvetica, sans-serif"/>
          <w:color w:val="666666"/>
          <w:sz w:val="16"/>
          <w:lang w:val="en-US"/>
        </w:rPr>
        <w:t>A.Yu</w:t>
      </w:r>
      <w:proofErr w:type="gramEnd"/>
      <w:r w:rsidRPr="00827C27">
        <w:rPr>
          <w:rFonts w:ascii="Arial, Helvetica, sans-serif" w:hAnsi="Arial, Helvetica, sans-serif"/>
          <w:color w:val="666666"/>
          <w:sz w:val="16"/>
          <w:lang w:val="en-US"/>
        </w:rPr>
        <w:t xml:space="preserve"> Gvozdarev </w:t>
      </w:r>
      <w:r w:rsidRPr="00827C27">
        <w:rPr>
          <w:rFonts w:ascii="Arial, Helvetica, sans-serif" w:hAnsi="Arial, Helvetica, sans-serif"/>
          <w:color w:val="666666"/>
          <w:sz w:val="16"/>
          <w:vertAlign w:val="superscript"/>
          <w:lang w:val="en-US"/>
        </w:rPr>
        <w:t>1</w:t>
      </w:r>
      <w:r w:rsidRPr="00827C27">
        <w:rPr>
          <w:rFonts w:ascii="Arial, Helvetica, sans-serif" w:hAnsi="Arial, Helvetica, sans-serif"/>
          <w:color w:val="666666"/>
          <w:sz w:val="16"/>
          <w:lang w:val="en-US"/>
        </w:rPr>
        <w:t>,</w:t>
      </w:r>
      <w:r w:rsidRPr="00827C27">
        <w:rPr>
          <w:rFonts w:ascii="Arial, Helvetica, sans-serif" w:hAnsi="Arial, Helvetica, sans-serif"/>
          <w:color w:val="666666"/>
          <w:sz w:val="16"/>
          <w:vertAlign w:val="superscript"/>
          <w:lang w:val="en-US"/>
        </w:rPr>
        <w:t xml:space="preserve"> </w:t>
      </w:r>
      <w:r w:rsidRPr="00827C27">
        <w:rPr>
          <w:rFonts w:ascii="Arial, Helvetica, sans-serif" w:hAnsi="Arial, Helvetica, sans-serif"/>
          <w:color w:val="666666"/>
          <w:sz w:val="16"/>
          <w:lang w:val="en-US"/>
        </w:rPr>
        <w:t xml:space="preserve"> O.V. Kazantseva </w:t>
      </w:r>
      <w:r w:rsidRPr="00827C27">
        <w:rPr>
          <w:rFonts w:ascii="Arial, Helvetica, sans-serif" w:hAnsi="Arial, Helvetica, sans-serif"/>
          <w:color w:val="666666"/>
          <w:sz w:val="16"/>
          <w:vertAlign w:val="superscript"/>
          <w:lang w:val="en-US"/>
        </w:rPr>
        <w:t xml:space="preserve">2 </w:t>
      </w:r>
      <w:r w:rsidRPr="00827C27">
        <w:rPr>
          <w:rFonts w:ascii="Arial, Helvetica, sans-serif" w:hAnsi="Arial, Helvetica, sans-serif"/>
          <w:color w:val="666666"/>
          <w:sz w:val="16"/>
          <w:lang w:val="en-US"/>
        </w:rPr>
        <w:t xml:space="preserve">, E.O. </w:t>
      </w:r>
      <w:r w:rsidRPr="00827C27">
        <w:rPr>
          <w:rFonts w:ascii="Arial, Helvetica, sans-serif" w:hAnsi="Arial, Helvetica, sans-serif"/>
          <w:color w:val="666666"/>
          <w:sz w:val="16"/>
          <w:lang w:val="en-US"/>
        </w:rPr>
        <w:t xml:space="preserve">Uchaikin </w:t>
      </w:r>
      <w:r w:rsidRPr="00827C27">
        <w:rPr>
          <w:rFonts w:ascii="Arial, Helvetica, sans-serif" w:hAnsi="Arial, Helvetica, sans-serif"/>
          <w:color w:val="666666"/>
          <w:sz w:val="16"/>
          <w:vertAlign w:val="superscript"/>
          <w:lang w:val="en-US"/>
        </w:rPr>
        <w:t>2</w:t>
      </w:r>
      <w:r w:rsidRPr="00827C27">
        <w:rPr>
          <w:rFonts w:ascii="Arial, Helvetica, sans-serif" w:hAnsi="Arial, Helvetica, sans-serif"/>
          <w:color w:val="666666"/>
          <w:sz w:val="16"/>
          <w:lang w:val="en-US"/>
        </w:rPr>
        <w:t>,.</w:t>
      </w:r>
      <w:r w:rsidRPr="00827C27">
        <w:rPr>
          <w:lang w:val="en-US"/>
        </w:rPr>
        <w:br/>
      </w:r>
      <w:r w:rsidRPr="00827C27">
        <w:rPr>
          <w:lang w:val="en-US"/>
        </w:rPr>
        <w:br/>
      </w:r>
      <w:r>
        <w:rPr>
          <w:rFonts w:ascii="Arial, Helvetica, sans-serif" w:hAnsi="Arial, Helvetica, sans-serif"/>
          <w:color w:val="666666"/>
          <w:sz w:val="16"/>
        </w:rPr>
        <w:t xml:space="preserve">1.  </w:t>
      </w:r>
      <w:r w:rsidRPr="00827C27">
        <w:rPr>
          <w:rFonts w:ascii="Arial, Helvetica, sans-serif" w:hAnsi="Arial, Helvetica, sans-serif"/>
          <w:color w:val="666666"/>
          <w:sz w:val="16"/>
          <w:lang w:val="en-US"/>
        </w:rPr>
        <w:t>Institute of Cosmophysical Research and Radio Wave Propagation, FEB RAS. Paratunka. Kamchatka region, Russia</w:t>
      </w:r>
    </w:p>
    <w:p w14:paraId="4418738A" w14:textId="77777777" w:rsidR="00255F24" w:rsidRPr="00827C27" w:rsidRDefault="00827C27">
      <w:pPr>
        <w:pStyle w:val="Standard"/>
        <w:rPr>
          <w:lang w:val="en-US"/>
        </w:rPr>
      </w:pPr>
      <w:r w:rsidRPr="00827C27">
        <w:rPr>
          <w:rFonts w:ascii="Arial, Helvetica, sans-serif" w:hAnsi="Arial, Helvetica, sans-serif"/>
          <w:color w:val="666666"/>
          <w:sz w:val="16"/>
          <w:lang w:val="en-US"/>
        </w:rPr>
        <w:t>2. Gorno-Altaisk State University, Gorno-Altaisk, Russia</w:t>
      </w:r>
    </w:p>
    <w:p w14:paraId="79154501" w14:textId="77777777" w:rsidR="00255F24" w:rsidRPr="00827C27" w:rsidRDefault="00255F24">
      <w:pPr>
        <w:pStyle w:val="Standard"/>
        <w:rPr>
          <w:lang w:val="en-US"/>
        </w:rPr>
      </w:pPr>
    </w:p>
    <w:p w14:paraId="40052954" w14:textId="77777777" w:rsidR="00255F24" w:rsidRPr="00827C27" w:rsidRDefault="00827C27">
      <w:pPr>
        <w:pStyle w:val="Textbody"/>
        <w:rPr>
          <w:lang w:val="en-US"/>
        </w:rPr>
      </w:pPr>
      <w:r w:rsidRPr="00827C27">
        <w:rPr>
          <w:rFonts w:ascii="Arial" w:hAnsi="Arial"/>
          <w:sz w:val="16"/>
          <w:szCs w:val="16"/>
          <w:lang w:val="en-US"/>
        </w:rPr>
        <w:t>The data of the Baigazan magnetic station in</w:t>
      </w:r>
      <w:r w:rsidRPr="00827C27">
        <w:rPr>
          <w:rFonts w:ascii="Arial" w:hAnsi="Arial"/>
          <w:sz w:val="16"/>
          <w:szCs w:val="16"/>
          <w:lang w:val="en-US"/>
        </w:rPr>
        <w:t xml:space="preserve"> Altai for 2011-2014 on the rate of change of the magnetic field are analyzed. An algorithm for calculating dB/dt with a signal-to-noise ratio of 18 dB has been developed. It is shown that the distribution of the rate of change of the magnetic field is log</w:t>
      </w:r>
      <w:r w:rsidRPr="00827C27">
        <w:rPr>
          <w:rFonts w:ascii="Arial" w:hAnsi="Arial"/>
          <w:sz w:val="16"/>
          <w:szCs w:val="16"/>
          <w:lang w:val="en-US"/>
        </w:rPr>
        <w:t>normal with a heavy "tail". There are about 10 cases per year when the average minute values of dB/dt exceed 30 NT/min. They are usually associated with SSC, Pc5/Pi3 wave activity and sometimes Pc3/Pi2 wave activity. Estimates of geomagnetic-induced curren</w:t>
      </w:r>
      <w:r w:rsidRPr="00827C27">
        <w:rPr>
          <w:rFonts w:ascii="Arial" w:hAnsi="Arial"/>
          <w:sz w:val="16"/>
          <w:szCs w:val="16"/>
          <w:lang w:val="en-US"/>
        </w:rPr>
        <w:t>ts in the power system of the Altai Republic for these events have been carried out.</w:t>
      </w:r>
    </w:p>
    <w:p w14:paraId="210F5FFF" w14:textId="77777777" w:rsidR="00255F24" w:rsidRPr="00827C27" w:rsidRDefault="00827C27">
      <w:pPr>
        <w:pStyle w:val="Textbody"/>
        <w:rPr>
          <w:rFonts w:ascii="Arial" w:hAnsi="Arial"/>
          <w:sz w:val="16"/>
          <w:szCs w:val="16"/>
          <w:lang w:val="en-US"/>
        </w:rPr>
      </w:pPr>
      <w:r w:rsidRPr="00827C27">
        <w:rPr>
          <w:rFonts w:ascii="Arial" w:hAnsi="Arial"/>
          <w:sz w:val="16"/>
          <w:szCs w:val="16"/>
          <w:lang w:val="en-US"/>
        </w:rPr>
        <w:t xml:space="preserve">This work was supported by Russian science foundation grant </w:t>
      </w:r>
      <w:r w:rsidRPr="00827C27">
        <w:rPr>
          <w:rFonts w:ascii="Arial" w:hAnsi="Arial"/>
          <w:color w:val="000000"/>
          <w:sz w:val="16"/>
          <w:szCs w:val="16"/>
          <w:lang w:val="en-US"/>
        </w:rPr>
        <w:t>№ 23-27-10055 (</w:t>
      </w:r>
      <w:r w:rsidRPr="00827C27">
        <w:rPr>
          <w:rFonts w:ascii="Arial" w:hAnsi="Arial"/>
          <w:sz w:val="16"/>
          <w:szCs w:val="16"/>
          <w:lang w:val="en-US"/>
        </w:rPr>
        <w:t>https://rscf.ru/project/23-27-10055/</w:t>
      </w:r>
      <w:r w:rsidRPr="00827C27">
        <w:rPr>
          <w:rFonts w:ascii="Arial" w:hAnsi="Arial"/>
          <w:sz w:val="16"/>
          <w:szCs w:val="16"/>
          <w:lang w:val="en-US"/>
        </w:rPr>
        <w:t xml:space="preserve">) and Department of Science and Education of Altai Republic </w:t>
      </w:r>
      <w:r w:rsidRPr="00827C27">
        <w:rPr>
          <w:rFonts w:ascii="Arial" w:hAnsi="Arial"/>
          <w:sz w:val="16"/>
          <w:szCs w:val="16"/>
          <w:lang w:val="en-US"/>
        </w:rPr>
        <w:t>Government.</w:t>
      </w:r>
    </w:p>
    <w:sectPr w:rsidR="00255F24" w:rsidRPr="00827C27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FEAF8" w14:textId="77777777" w:rsidR="00000000" w:rsidRDefault="00827C27">
      <w:r>
        <w:separator/>
      </w:r>
    </w:p>
  </w:endnote>
  <w:endnote w:type="continuationSeparator" w:id="0">
    <w:p w14:paraId="2EBB2DF5" w14:textId="77777777" w:rsidR="00000000" w:rsidRDefault="00827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Arial, Helvetica, sans-serif">
    <w:altName w:val="Arial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2835D" w14:textId="77777777" w:rsidR="00000000" w:rsidRDefault="00827C27">
      <w:r>
        <w:rPr>
          <w:color w:val="000000"/>
        </w:rPr>
        <w:separator/>
      </w:r>
    </w:p>
  </w:footnote>
  <w:footnote w:type="continuationSeparator" w:id="0">
    <w:p w14:paraId="687E7B2B" w14:textId="77777777" w:rsidR="00000000" w:rsidRDefault="00827C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55F24"/>
    <w:rsid w:val="00255F24"/>
    <w:rsid w:val="0082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F5403"/>
  <w15:docId w15:val="{339B289E-84E7-4BEF-9A58-A9E9EAB20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FreeSans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Gvozdevsky</dc:creator>
  <cp:lastModifiedBy>Boris Gvozdevsky</cp:lastModifiedBy>
  <cp:revision>2</cp:revision>
  <dcterms:created xsi:type="dcterms:W3CDTF">2024-02-16T10:39:00Z</dcterms:created>
  <dcterms:modified xsi:type="dcterms:W3CDTF">2024-02-16T10:39:00Z</dcterms:modified>
</cp:coreProperties>
</file>