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BAEA" w14:textId="516A70A0" w:rsidR="00320C1E" w:rsidRPr="00320C1E" w:rsidRDefault="00320C1E" w:rsidP="0032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ВЛИЯНИЯ СОЛНЕЧНОЙ И МАГНИТНОЙ АКТИВНОСТИ НА РЕЗУЛЬТАТЫ ОПЕРАТИВНОГО ПРОГНОЗА </w:t>
      </w:r>
      <w:r>
        <w:rPr>
          <w:rFonts w:ascii="Times New Roman" w:hAnsi="Times New Roman" w:cs="Times New Roman"/>
          <w:sz w:val="28"/>
          <w:szCs w:val="28"/>
          <w:lang w:val="en-US"/>
        </w:rPr>
        <w:t>foF</w:t>
      </w:r>
      <w:r w:rsidRPr="00320C1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АРКТИЧЕСКОЙ ЗОНЕ С ИСПОЛЬЗОВАНИЕМ НЕЙРОСЕТИ </w:t>
      </w:r>
      <w:r>
        <w:rPr>
          <w:rFonts w:ascii="Times New Roman" w:hAnsi="Times New Roman" w:cs="Times New Roman"/>
          <w:sz w:val="28"/>
          <w:szCs w:val="28"/>
          <w:lang w:val="en-US"/>
        </w:rPr>
        <w:t>LSTM</w:t>
      </w:r>
    </w:p>
    <w:p w14:paraId="26E94070" w14:textId="2B4BAB0D" w:rsidR="00320C1E" w:rsidRPr="00320C1E" w:rsidRDefault="00320C1E" w:rsidP="00320C1E">
      <w:pPr>
        <w:jc w:val="both"/>
        <w:rPr>
          <w:rFonts w:ascii="Times New Roman" w:hAnsi="Times New Roman" w:cs="Times New Roman"/>
          <w:sz w:val="28"/>
          <w:szCs w:val="28"/>
        </w:rPr>
      </w:pPr>
      <w:r w:rsidRPr="00320C1E">
        <w:rPr>
          <w:rFonts w:ascii="Times New Roman" w:hAnsi="Times New Roman" w:cs="Times New Roman"/>
          <w:sz w:val="28"/>
          <w:szCs w:val="28"/>
        </w:rPr>
        <w:t>Филатов Г.С.</w:t>
      </w: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C1E">
        <w:rPr>
          <w:rFonts w:ascii="Times New Roman" w:hAnsi="Times New Roman" w:cs="Times New Roman"/>
          <w:sz w:val="28"/>
          <w:szCs w:val="28"/>
        </w:rPr>
        <w:t>, Мерзлый А.М.</w:t>
      </w: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C1E">
        <w:rPr>
          <w:rFonts w:ascii="Times New Roman" w:hAnsi="Times New Roman" w:cs="Times New Roman"/>
          <w:sz w:val="28"/>
          <w:szCs w:val="28"/>
        </w:rPr>
        <w:t>, Янаков А.Т.</w:t>
      </w: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C1E">
        <w:rPr>
          <w:rFonts w:ascii="Times New Roman" w:hAnsi="Times New Roman" w:cs="Times New Roman"/>
          <w:sz w:val="28"/>
          <w:szCs w:val="28"/>
        </w:rPr>
        <w:t>, Моисеев И.А.</w:t>
      </w: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C1E">
        <w:rPr>
          <w:rFonts w:ascii="Times New Roman" w:hAnsi="Times New Roman" w:cs="Times New Roman"/>
          <w:sz w:val="28"/>
          <w:szCs w:val="28"/>
        </w:rPr>
        <w:t>, Никифоров О.В.</w:t>
      </w: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C1E">
        <w:rPr>
          <w:rFonts w:ascii="Times New Roman" w:hAnsi="Times New Roman" w:cs="Times New Roman"/>
          <w:sz w:val="28"/>
          <w:szCs w:val="28"/>
        </w:rPr>
        <w:t>, Шубин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В.Н.</w:t>
      </w: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5D59DB42" w14:textId="77777777" w:rsidR="00320C1E" w:rsidRPr="00320C1E" w:rsidRDefault="00320C1E" w:rsidP="00320C1E">
      <w:pPr>
        <w:jc w:val="both"/>
        <w:rPr>
          <w:rFonts w:ascii="Times New Roman" w:hAnsi="Times New Roman" w:cs="Times New Roman"/>
          <w:sz w:val="28"/>
          <w:szCs w:val="28"/>
        </w:rPr>
      </w:pP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C1E">
        <w:rPr>
          <w:rFonts w:ascii="Times New Roman" w:hAnsi="Times New Roman" w:cs="Times New Roman"/>
          <w:sz w:val="28"/>
          <w:szCs w:val="28"/>
        </w:rPr>
        <w:t xml:space="preserve"> - Институт космических исследований РАН, г. Москва, Россия</w:t>
      </w:r>
    </w:p>
    <w:p w14:paraId="5AAFF479" w14:textId="68889144" w:rsidR="00320C1E" w:rsidRPr="00320C1E" w:rsidRDefault="00320C1E" w:rsidP="00320C1E">
      <w:pPr>
        <w:jc w:val="both"/>
        <w:rPr>
          <w:rFonts w:ascii="Times New Roman" w:hAnsi="Times New Roman" w:cs="Times New Roman"/>
          <w:sz w:val="28"/>
          <w:szCs w:val="28"/>
        </w:rPr>
      </w:pPr>
      <w:r w:rsidRPr="00320C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0C1E">
        <w:rPr>
          <w:rFonts w:ascii="Times New Roman" w:hAnsi="Times New Roman" w:cs="Times New Roman"/>
          <w:sz w:val="28"/>
          <w:szCs w:val="28"/>
        </w:rPr>
        <w:t xml:space="preserve"> - Институт земного магнетизма, ионосферы и распространения радиоволн им.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Пушкова, г. Москва, Россия</w:t>
      </w:r>
    </w:p>
    <w:p w14:paraId="1BF07610" w14:textId="4AE5773D" w:rsidR="00320C1E" w:rsidRPr="00320C1E" w:rsidRDefault="00320C1E" w:rsidP="00320C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1E">
        <w:rPr>
          <w:rFonts w:ascii="Times New Roman" w:hAnsi="Times New Roman" w:cs="Times New Roman"/>
          <w:sz w:val="28"/>
          <w:szCs w:val="28"/>
        </w:rPr>
        <w:t xml:space="preserve">В докладе рассмотрены некоторые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320C1E">
        <w:rPr>
          <w:rFonts w:ascii="Times New Roman" w:hAnsi="Times New Roman" w:cs="Times New Roman"/>
          <w:sz w:val="28"/>
          <w:szCs w:val="28"/>
        </w:rPr>
        <w:t>применения нейросети</w:t>
      </w:r>
      <w:r w:rsidR="00552D2C" w:rsidRPr="00552D2C">
        <w:rPr>
          <w:rFonts w:ascii="Times New Roman" w:hAnsi="Times New Roman" w:cs="Times New Roman"/>
          <w:sz w:val="28"/>
          <w:szCs w:val="28"/>
        </w:rPr>
        <w:t xml:space="preserve"> </w:t>
      </w:r>
      <w:r w:rsidR="00552D2C">
        <w:rPr>
          <w:rFonts w:ascii="Times New Roman" w:hAnsi="Times New Roman" w:cs="Times New Roman"/>
          <w:sz w:val="28"/>
          <w:szCs w:val="28"/>
          <w:lang w:val="en-US"/>
        </w:rPr>
        <w:t>LSTM</w:t>
      </w:r>
      <w:r w:rsidRPr="00320C1E">
        <w:rPr>
          <w:rFonts w:ascii="Times New Roman" w:hAnsi="Times New Roman" w:cs="Times New Roman"/>
          <w:sz w:val="28"/>
          <w:szCs w:val="28"/>
        </w:rPr>
        <w:t xml:space="preserve">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задач оперативного прогноза состояния высокоширотной ионосферы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радиолокации.</w:t>
      </w:r>
    </w:p>
    <w:p w14:paraId="15E0362E" w14:textId="72539299" w:rsidR="00320C1E" w:rsidRPr="00320C1E" w:rsidRDefault="00320C1E" w:rsidP="00320C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1E">
        <w:rPr>
          <w:rFonts w:ascii="Times New Roman" w:hAnsi="Times New Roman" w:cs="Times New Roman"/>
          <w:sz w:val="28"/>
          <w:szCs w:val="28"/>
        </w:rPr>
        <w:t>Целью использования нейросети для прогнозирования состояния высокоширотной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ионосферы является упрощение получения необходимых данных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радиолокации на высоких широтах.</w:t>
      </w:r>
    </w:p>
    <w:p w14:paraId="00AA7A82" w14:textId="7C0FF317" w:rsidR="00320C1E" w:rsidRPr="00321134" w:rsidRDefault="00320C1E" w:rsidP="00320C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1E">
        <w:rPr>
          <w:rFonts w:ascii="Times New Roman" w:hAnsi="Times New Roman" w:cs="Times New Roman"/>
          <w:sz w:val="28"/>
          <w:szCs w:val="28"/>
        </w:rPr>
        <w:t>Проведен анализ данных</w:t>
      </w:r>
      <w:r w:rsidR="00890146" w:rsidRPr="00890146">
        <w:rPr>
          <w:rFonts w:ascii="Times New Roman" w:hAnsi="Times New Roman" w:cs="Times New Roman"/>
          <w:sz w:val="28"/>
          <w:szCs w:val="28"/>
        </w:rPr>
        <w:t>:</w:t>
      </w:r>
      <w:r w:rsidRPr="00320C1E">
        <w:rPr>
          <w:rFonts w:ascii="Times New Roman" w:hAnsi="Times New Roman" w:cs="Times New Roman"/>
          <w:sz w:val="28"/>
          <w:szCs w:val="28"/>
        </w:rPr>
        <w:t xml:space="preserve"> </w:t>
      </w:r>
      <w:r w:rsidR="00552D2C">
        <w:rPr>
          <w:rFonts w:ascii="Times New Roman" w:hAnsi="Times New Roman" w:cs="Times New Roman"/>
          <w:sz w:val="28"/>
          <w:szCs w:val="28"/>
          <w:lang w:val="en-US"/>
        </w:rPr>
        <w:t>foF</w:t>
      </w:r>
      <w:r w:rsidR="00552D2C" w:rsidRPr="00552D2C">
        <w:rPr>
          <w:rFonts w:ascii="Times New Roman" w:hAnsi="Times New Roman" w:cs="Times New Roman"/>
          <w:sz w:val="28"/>
          <w:szCs w:val="28"/>
        </w:rPr>
        <w:t>2</w:t>
      </w:r>
      <w:r w:rsidRPr="00320C1E">
        <w:rPr>
          <w:rFonts w:ascii="Times New Roman" w:hAnsi="Times New Roman" w:cs="Times New Roman"/>
          <w:sz w:val="28"/>
          <w:szCs w:val="28"/>
        </w:rPr>
        <w:t>, индекс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солнечной активности и показатель состояния магнитосферы для обучения нейросети.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C1E">
        <w:rPr>
          <w:rFonts w:ascii="Times New Roman" w:hAnsi="Times New Roman" w:cs="Times New Roman"/>
          <w:sz w:val="28"/>
          <w:szCs w:val="28"/>
        </w:rPr>
        <w:t>Сеть обучена на ежечасных данных 11-ти летнего цикла</w:t>
      </w:r>
      <w:r w:rsidR="00890146" w:rsidRPr="00890146">
        <w:rPr>
          <w:rFonts w:ascii="Times New Roman" w:hAnsi="Times New Roman" w:cs="Times New Roman"/>
          <w:sz w:val="28"/>
          <w:szCs w:val="28"/>
        </w:rPr>
        <w:t xml:space="preserve"> </w:t>
      </w:r>
      <w:r w:rsidR="00890146">
        <w:rPr>
          <w:rFonts w:ascii="Times New Roman" w:hAnsi="Times New Roman" w:cs="Times New Roman"/>
          <w:sz w:val="28"/>
          <w:szCs w:val="28"/>
        </w:rPr>
        <w:t>с 01.01.2010</w:t>
      </w:r>
      <w:r w:rsidR="004B0565">
        <w:rPr>
          <w:rFonts w:ascii="Times New Roman" w:hAnsi="Times New Roman" w:cs="Times New Roman"/>
          <w:sz w:val="28"/>
          <w:szCs w:val="28"/>
        </w:rPr>
        <w:t xml:space="preserve"> г.</w:t>
      </w:r>
      <w:r w:rsidR="00890146">
        <w:rPr>
          <w:rFonts w:ascii="Times New Roman" w:hAnsi="Times New Roman" w:cs="Times New Roman"/>
          <w:sz w:val="28"/>
          <w:szCs w:val="28"/>
        </w:rPr>
        <w:t xml:space="preserve"> по 31.12.2021 г</w:t>
      </w:r>
      <w:r>
        <w:rPr>
          <w:rFonts w:ascii="Times New Roman" w:hAnsi="Times New Roman" w:cs="Times New Roman"/>
          <w:sz w:val="28"/>
          <w:szCs w:val="28"/>
        </w:rPr>
        <w:t>. Для проведения тестирования нейросети были выбраны четыре сочетания солнечной и магнитной активности (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21134" w:rsidRPr="00321134">
        <w:rPr>
          <w:rFonts w:ascii="Times New Roman" w:hAnsi="Times New Roman" w:cs="Times New Roman"/>
          <w:sz w:val="28"/>
          <w:szCs w:val="28"/>
          <w:vertAlign w:val="subscript"/>
        </w:rPr>
        <w:t>10,7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&gt; 170,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&lt; 4;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21134" w:rsidRPr="00321134">
        <w:rPr>
          <w:rFonts w:ascii="Times New Roman" w:hAnsi="Times New Roman" w:cs="Times New Roman"/>
          <w:sz w:val="28"/>
          <w:szCs w:val="28"/>
          <w:vertAlign w:val="subscript"/>
        </w:rPr>
        <w:t>10,7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&gt; 170,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&gt; 6;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21134" w:rsidRPr="00321134">
        <w:rPr>
          <w:rFonts w:ascii="Times New Roman" w:hAnsi="Times New Roman" w:cs="Times New Roman"/>
          <w:sz w:val="28"/>
          <w:szCs w:val="28"/>
          <w:vertAlign w:val="subscript"/>
        </w:rPr>
        <w:t>10,7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&lt; 100,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&lt; 4;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21134" w:rsidRPr="00321134">
        <w:rPr>
          <w:rFonts w:ascii="Times New Roman" w:hAnsi="Times New Roman" w:cs="Times New Roman"/>
          <w:sz w:val="28"/>
          <w:szCs w:val="28"/>
          <w:vertAlign w:val="subscript"/>
        </w:rPr>
        <w:t>10,7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&lt; 100, </w:t>
      </w:r>
      <w:r w:rsidR="0032113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321134" w:rsidRPr="00321134">
        <w:rPr>
          <w:rFonts w:ascii="Times New Roman" w:hAnsi="Times New Roman" w:cs="Times New Roman"/>
          <w:sz w:val="28"/>
          <w:szCs w:val="28"/>
        </w:rPr>
        <w:t xml:space="preserve"> &gt;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1134" w:rsidRPr="00321134">
        <w:rPr>
          <w:rFonts w:ascii="Times New Roman" w:hAnsi="Times New Roman" w:cs="Times New Roman"/>
          <w:sz w:val="28"/>
          <w:szCs w:val="28"/>
        </w:rPr>
        <w:t>.</w:t>
      </w:r>
    </w:p>
    <w:sectPr w:rsidR="00320C1E" w:rsidRPr="0032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1E"/>
    <w:rsid w:val="00320C1E"/>
    <w:rsid w:val="00321134"/>
    <w:rsid w:val="004B0565"/>
    <w:rsid w:val="00552D2C"/>
    <w:rsid w:val="008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D7A8"/>
  <w15:chartTrackingRefBased/>
  <w15:docId w15:val="{07C04473-5002-4D77-BCD7-094D8690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</dc:creator>
  <cp:keywords/>
  <dc:description/>
  <cp:lastModifiedBy>Filatov</cp:lastModifiedBy>
  <cp:revision>4</cp:revision>
  <cp:lastPrinted>2024-02-13T10:22:00Z</cp:lastPrinted>
  <dcterms:created xsi:type="dcterms:W3CDTF">2024-02-13T08:57:00Z</dcterms:created>
  <dcterms:modified xsi:type="dcterms:W3CDTF">2024-02-13T10:23:00Z</dcterms:modified>
</cp:coreProperties>
</file>